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</w:t>
      </w:r>
      <w:bookmarkStart w:id="0" w:name="_GoBack"/>
      <w:bookmarkEnd w:id="0"/>
      <w:r>
        <w:t>да № 293</w:t>
      </w:r>
    </w:p>
    <w:p w:rsidR="001512D1" w:rsidRPr="009C330A" w:rsidRDefault="001512D1" w:rsidP="001512D1">
      <w:pPr>
        <w:ind w:left="1416" w:firstLine="0"/>
        <w:jc w:val="right"/>
        <w:rPr>
          <w:i/>
          <w:sz w:val="24"/>
          <w:szCs w:val="24"/>
        </w:rPr>
      </w:pPr>
      <w:r w:rsidRPr="009C330A">
        <w:rPr>
          <w:i/>
          <w:sz w:val="24"/>
          <w:szCs w:val="24"/>
        </w:rPr>
        <w:t xml:space="preserve">         (в ред. решения Совета депутатов</w:t>
      </w:r>
      <w:r w:rsidR="009C330A"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9C7966" w:rsidRPr="009C330A">
        <w:rPr>
          <w:i/>
          <w:sz w:val="24"/>
          <w:szCs w:val="24"/>
        </w:rPr>
        <w:t>30</w:t>
      </w:r>
      <w:r w:rsidRPr="009C330A">
        <w:rPr>
          <w:i/>
          <w:sz w:val="24"/>
          <w:szCs w:val="24"/>
        </w:rPr>
        <w:t>.0</w:t>
      </w:r>
      <w:r w:rsidR="009C7966" w:rsidRPr="009C330A">
        <w:rPr>
          <w:i/>
          <w:sz w:val="24"/>
          <w:szCs w:val="24"/>
        </w:rPr>
        <w:t>3.2022 №319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1512D1" w:rsidRDefault="001512D1" w:rsidP="001512D1">
      <w:pPr>
        <w:pStyle w:val="11"/>
      </w:pPr>
    </w:p>
    <w:p w:rsidR="001512D1" w:rsidRPr="00533A44" w:rsidRDefault="001512D1" w:rsidP="001512D1">
      <w:pPr>
        <w:pStyle w:val="11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1512D1">
      <w:pPr>
        <w:pStyle w:val="11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0551" w:type="dxa"/>
        <w:tblInd w:w="-34" w:type="dxa"/>
        <w:tblLook w:val="04A0" w:firstRow="1" w:lastRow="0" w:firstColumn="1" w:lastColumn="0" w:noHBand="0" w:noVBand="1"/>
      </w:tblPr>
      <w:tblGrid>
        <w:gridCol w:w="3006"/>
        <w:gridCol w:w="3477"/>
        <w:gridCol w:w="1356"/>
        <w:gridCol w:w="1356"/>
        <w:gridCol w:w="1356"/>
      </w:tblGrid>
      <w:tr w:rsidR="004F7AE1" w:rsidTr="004F7AE1">
        <w:tc>
          <w:tcPr>
            <w:tcW w:w="3006" w:type="dxa"/>
            <w:shd w:val="clear" w:color="auto" w:fill="auto"/>
          </w:tcPr>
          <w:p w:rsidR="004F7AE1" w:rsidRPr="00C60813" w:rsidRDefault="004F7AE1" w:rsidP="004F7AE1">
            <w:pPr>
              <w:pStyle w:val="11"/>
              <w:ind w:right="-60" w:firstLine="0"/>
              <w:jc w:val="center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77" w:type="dxa"/>
            <w:shd w:val="clear" w:color="auto" w:fill="auto"/>
          </w:tcPr>
          <w:p w:rsidR="004F7AE1" w:rsidRPr="002D424E" w:rsidRDefault="004F7AE1" w:rsidP="004F7AE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F7AE1" w:rsidRDefault="004F7AE1" w:rsidP="004F7AE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4F7AE1" w:rsidRPr="002D424E" w:rsidRDefault="004F7AE1" w:rsidP="004F7AE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F7AE1" w:rsidRPr="002D424E" w:rsidRDefault="004F7AE1" w:rsidP="004F7AE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4F7AE1" w:rsidRDefault="004F7AE1" w:rsidP="004F7AE1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4F7AE1" w:rsidRPr="002D424E" w:rsidRDefault="004F7AE1" w:rsidP="004F7AE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F7AE1" w:rsidRDefault="004F7AE1" w:rsidP="004F7AE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4F7AE1" w:rsidRPr="002D424E" w:rsidRDefault="004F7AE1" w:rsidP="004F7AE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F7AE1" w:rsidRDefault="004F7AE1" w:rsidP="004F7AE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738 618,5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811 044,9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left="8" w:hanging="8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1 020 195,4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1 03 02231 01 0000 110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8 543,6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8 097,3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7 654,6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2D424E">
              <w:rPr>
                <w:sz w:val="24"/>
                <w:szCs w:val="24"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11 354,6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10 761,2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10 172,9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7B6513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1 03 02261 01 0000 110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7B6513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F41FF7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-1 460,9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F41FF7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-1 384,6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F41FF7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-1 308,9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477" w:type="dxa"/>
            <w:shd w:val="clear" w:color="auto" w:fill="auto"/>
          </w:tcPr>
          <w:p w:rsidR="004F7AE1" w:rsidRPr="009A0544" w:rsidRDefault="004F7AE1" w:rsidP="001D60A4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 xml:space="preserve"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</w:t>
            </w:r>
            <w:r w:rsidRPr="002D424E">
              <w:rPr>
                <w:bCs/>
                <w:sz w:val="24"/>
                <w:szCs w:val="24"/>
              </w:rPr>
              <w:lastRenderedPageBreak/>
              <w:t>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lastRenderedPageBreak/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257,4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257,4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533A44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82299A" w:rsidRDefault="004F7AE1" w:rsidP="001D60A4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1 16 01133 01 0000 140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1.10.6.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 xml:space="preserve"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</w:t>
            </w:r>
            <w:r w:rsidRPr="002D424E">
              <w:rPr>
                <w:sz w:val="24"/>
                <w:szCs w:val="24"/>
              </w:rPr>
              <w:lastRenderedPageBreak/>
              <w:t>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1.10.10.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4F7AE1" w:rsidTr="004F7AE1">
        <w:trPr>
          <w:trHeight w:val="58"/>
        </w:trPr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9A0544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477" w:type="dxa"/>
            <w:shd w:val="clear" w:color="auto" w:fill="auto"/>
          </w:tcPr>
          <w:p w:rsidR="004F7AE1" w:rsidRPr="009A0544" w:rsidRDefault="004F7AE1" w:rsidP="001D60A4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1.10.13. 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2D424E">
              <w:rPr>
                <w:sz w:val="24"/>
                <w:szCs w:val="24"/>
              </w:rPr>
              <w:lastRenderedPageBreak/>
              <w:t>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533A44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533A44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 xml:space="preserve"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</w:t>
            </w:r>
            <w:r w:rsidRPr="002D424E">
              <w:rPr>
                <w:bCs/>
                <w:sz w:val="24"/>
                <w:szCs w:val="24"/>
              </w:rPr>
              <w:lastRenderedPageBreak/>
              <w:t>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lastRenderedPageBreak/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056084">
              <w:rPr>
                <w:b/>
                <w:bCs/>
                <w:sz w:val="24"/>
                <w:szCs w:val="24"/>
              </w:rPr>
              <w:t>1 758 572,5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D2260">
              <w:rPr>
                <w:b/>
                <w:bCs/>
                <w:sz w:val="24"/>
                <w:szCs w:val="24"/>
              </w:rPr>
              <w:t>1 291 467,4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D2260">
              <w:rPr>
                <w:b/>
                <w:bCs/>
                <w:sz w:val="24"/>
                <w:szCs w:val="24"/>
              </w:rPr>
              <w:t>1 122 079,2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056084">
              <w:rPr>
                <w:b/>
                <w:bCs/>
                <w:sz w:val="24"/>
                <w:szCs w:val="24"/>
              </w:rPr>
              <w:t>1 797 068,9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D2260">
              <w:rPr>
                <w:b/>
                <w:bCs/>
                <w:sz w:val="24"/>
                <w:szCs w:val="24"/>
              </w:rPr>
              <w:t>1 291 467,4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AD2260">
              <w:rPr>
                <w:b/>
                <w:bCs/>
                <w:sz w:val="24"/>
                <w:szCs w:val="24"/>
              </w:rPr>
              <w:t>1 122 079,2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477" w:type="dxa"/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F7AE1" w:rsidRDefault="004F7AE1" w:rsidP="001D60A4">
            <w:pPr>
              <w:ind w:firstLine="0"/>
              <w:jc w:val="center"/>
              <w:rPr>
                <w:lang w:val="en-US"/>
              </w:rPr>
            </w:pPr>
            <w:r w:rsidRPr="005C2C0B">
              <w:rPr>
                <w:b/>
                <w:bCs/>
                <w:sz w:val="24"/>
                <w:szCs w:val="24"/>
              </w:rPr>
              <w:t>390 085,2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90340A">
              <w:rPr>
                <w:b/>
                <w:bCs/>
                <w:sz w:val="24"/>
                <w:szCs w:val="24"/>
              </w:rPr>
              <w:t>143 059,2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90340A">
              <w:rPr>
                <w:b/>
                <w:bCs/>
                <w:sz w:val="24"/>
                <w:szCs w:val="24"/>
              </w:rPr>
              <w:t>101 046,2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30 777,1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2 009,7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109 367,9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</w:t>
            </w:r>
            <w:r w:rsidRPr="002D424E">
              <w:rPr>
                <w:sz w:val="24"/>
                <w:szCs w:val="24"/>
              </w:rPr>
              <w:lastRenderedPageBreak/>
              <w:t xml:space="preserve">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2 628,4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363,2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1 071,2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4 463,2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108 960,9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658,2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284,3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C60813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533A44" w:rsidRDefault="004F7AE1" w:rsidP="001D60A4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E570AE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Pr="00E570AE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F7AE1" w:rsidRPr="002D424E" w:rsidRDefault="004F7AE1" w:rsidP="001D60A4">
            <w:pPr>
              <w:ind w:left="-75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E1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left="-75" w:firstLine="0"/>
              <w:jc w:val="center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2.1.2.27.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16 791,8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477" w:type="dxa"/>
            <w:tcBorders>
              <w:top w:val="single" w:sz="4" w:space="0" w:color="auto"/>
            </w:tcBorders>
            <w:shd w:val="clear" w:color="auto" w:fill="auto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D424E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056,3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84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D424E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260</w:t>
            </w:r>
            <w:r w:rsidRPr="002D424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 8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</w:t>
            </w:r>
            <w:r w:rsidRPr="002D424E">
              <w:rPr>
                <w:sz w:val="24"/>
                <w:szCs w:val="24"/>
              </w:rPr>
              <w:lastRenderedPageBreak/>
              <w:t>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156,6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</w:t>
            </w:r>
            <w:r w:rsidRPr="002D424E">
              <w:rPr>
                <w:sz w:val="24"/>
                <w:szCs w:val="24"/>
              </w:rPr>
              <w:lastRenderedPageBreak/>
              <w:t>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</w:t>
            </w:r>
            <w:r>
              <w:rPr>
                <w:sz w:val="24"/>
                <w:szCs w:val="24"/>
              </w:rPr>
              <w:t>40</w:t>
            </w:r>
            <w:r w:rsidRPr="002D424E">
              <w:rPr>
                <w:sz w:val="24"/>
                <w:szCs w:val="24"/>
              </w:rPr>
              <w:t>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</w:t>
            </w:r>
            <w:r w:rsidRPr="002D424E">
              <w:rPr>
                <w:sz w:val="24"/>
                <w:szCs w:val="24"/>
              </w:rPr>
              <w:lastRenderedPageBreak/>
              <w:t>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3 715,6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7 515,6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6 755,6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16 373,3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17 133,3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</w:t>
            </w:r>
            <w:r>
              <w:rPr>
                <w:sz w:val="24"/>
                <w:szCs w:val="24"/>
              </w:rPr>
              <w:t>40</w:t>
            </w:r>
            <w:r w:rsidRPr="002D424E">
              <w:rPr>
                <w:sz w:val="24"/>
                <w:szCs w:val="24"/>
              </w:rPr>
              <w:t>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1 08</w:t>
            </w:r>
            <w:r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>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2 081,8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2 02 35303 14 0110 150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1 376,2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2 02 35502 14 0220 150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1 243,9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594,3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2.1.3.28. Субвенции на возмещение производителям зерновых культур части затрат </w:t>
            </w:r>
            <w:r w:rsidRPr="00A73F0A">
              <w:rPr>
                <w:sz w:val="24"/>
                <w:szCs w:val="24"/>
              </w:rPr>
              <w:lastRenderedPageBreak/>
              <w:t>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AC2947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AC2947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A73F0A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A73F0A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657B1D">
              <w:rPr>
                <w:b/>
                <w:bCs/>
                <w:sz w:val="24"/>
                <w:szCs w:val="24"/>
              </w:rPr>
              <w:t>119 721,7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4F7AE1" w:rsidTr="004F7AE1"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533A44" w:rsidRDefault="004F7AE1" w:rsidP="001D60A4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4F7AE1" w:rsidRDefault="004F7AE1" w:rsidP="001D60A4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2.1.4.7.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8 525,1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2.1.4.8.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702B03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22 105,3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2.1.4.9. Иные межбюджетные трансферты на предоставление социальных выплат на </w:t>
            </w:r>
            <w:r w:rsidRPr="00657B1D">
              <w:rPr>
                <w:color w:val="000000"/>
                <w:sz w:val="24"/>
                <w:szCs w:val="24"/>
              </w:rPr>
              <w:lastRenderedPageBreak/>
              <w:t>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702B03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lastRenderedPageBreak/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657B1D" w:rsidRDefault="004F7AE1" w:rsidP="001D60A4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702B03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18 206,0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2D424E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85958">
              <w:rPr>
                <w:b/>
                <w:bCs/>
                <w:sz w:val="24"/>
                <w:szCs w:val="24"/>
              </w:rPr>
              <w:t>-38 496,4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2 19 45160 14 0000 150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B85958">
              <w:rPr>
                <w:sz w:val="24"/>
                <w:szCs w:val="24"/>
              </w:rPr>
              <w:t>-35 417,2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Pr="0036406B" w:rsidRDefault="004F7AE1" w:rsidP="001D60A4">
            <w:pPr>
              <w:pStyle w:val="11"/>
              <w:ind w:firstLine="0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B85958">
              <w:rPr>
                <w:sz w:val="24"/>
                <w:szCs w:val="24"/>
              </w:rPr>
              <w:t>-3 079,2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4F7AE1" w:rsidTr="004F7AE1">
        <w:tc>
          <w:tcPr>
            <w:tcW w:w="300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3477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90340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497 191,0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90340A">
              <w:rPr>
                <w:b/>
                <w:sz w:val="24"/>
                <w:szCs w:val="24"/>
              </w:rPr>
              <w:t>2 102 512,3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4F7AE1" w:rsidRDefault="004F7AE1" w:rsidP="001D60A4">
            <w:pPr>
              <w:pStyle w:val="11"/>
              <w:ind w:firstLine="0"/>
              <w:rPr>
                <w:lang w:val="en-US"/>
              </w:rPr>
            </w:pPr>
            <w:r w:rsidRPr="0090340A">
              <w:rPr>
                <w:b/>
                <w:sz w:val="24"/>
                <w:szCs w:val="24"/>
              </w:rPr>
              <w:t>2 142 274,6</w:t>
            </w:r>
          </w:p>
        </w:tc>
      </w:tr>
    </w:tbl>
    <w:p w:rsidR="004F7AE1" w:rsidRDefault="004F7AE1" w:rsidP="001512D1">
      <w:pPr>
        <w:pStyle w:val="11"/>
        <w:rPr>
          <w:lang w:val="en-US"/>
        </w:rPr>
      </w:pPr>
    </w:p>
    <w:p w:rsidR="004F7AE1" w:rsidRDefault="004F7AE1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E6748"/>
    <w:rsid w:val="004F7AE1"/>
    <w:rsid w:val="00627C81"/>
    <w:rsid w:val="0065296B"/>
    <w:rsid w:val="007E461A"/>
    <w:rsid w:val="009C330A"/>
    <w:rsid w:val="009C7966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46827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2022-12-23T05:36:00Z</dcterms:modified>
</cp:coreProperties>
</file>